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98" w:rsidRDefault="00894498" w:rsidP="00894498">
      <w:pPr>
        <w:shd w:val="clear" w:color="auto" w:fill="FFFFFF"/>
        <w:spacing w:after="0"/>
        <w:ind w:left="6" w:firstLine="709"/>
        <w:jc w:val="center"/>
        <w:rPr>
          <w:rFonts w:ascii="Times New Roman" w:hAnsi="Times New Roman" w:cs="Times New Roman"/>
          <w:b/>
          <w:color w:val="7F7F7F" w:themeColor="text1" w:themeTint="8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olor w:val="7F7F7F" w:themeColor="text1" w:themeTint="80"/>
          <w:spacing w:val="-4"/>
          <w:sz w:val="28"/>
          <w:szCs w:val="28"/>
        </w:rPr>
        <w:t>Справка по результатам</w:t>
      </w:r>
    </w:p>
    <w:p w:rsidR="00894498" w:rsidRDefault="00894498" w:rsidP="00894498">
      <w:pPr>
        <w:shd w:val="clear" w:color="auto" w:fill="FFFFFF"/>
        <w:spacing w:after="0"/>
        <w:ind w:left="6" w:firstLine="709"/>
        <w:jc w:val="center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b/>
          <w:color w:val="7F7F7F" w:themeColor="text1" w:themeTint="80"/>
          <w:spacing w:val="-4"/>
          <w:sz w:val="28"/>
          <w:szCs w:val="28"/>
        </w:rPr>
        <w:t>психологического обследования</w:t>
      </w:r>
    </w:p>
    <w:p w:rsidR="00894498" w:rsidRDefault="00135D8F" w:rsidP="00894498">
      <w:pPr>
        <w:spacing w:after="0"/>
        <w:ind w:firstLine="709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Дата проведения 20.09.2021</w:t>
      </w:r>
    </w:p>
    <w:p w:rsidR="00894498" w:rsidRDefault="00894498" w:rsidP="00894498">
      <w:pPr>
        <w:spacing w:after="0"/>
        <w:ind w:firstLine="709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 xml:space="preserve">Педагог – психолог </w:t>
      </w:r>
      <w:r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Леонтьева Зоя Геннадиевна</w:t>
      </w:r>
    </w:p>
    <w:p w:rsidR="00894498" w:rsidRDefault="00894498" w:rsidP="00894498">
      <w:pPr>
        <w:spacing w:after="0"/>
        <w:ind w:firstLine="709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Для оценки уровня</w:t>
      </w:r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общей готовности пер</w:t>
      </w:r>
      <w:r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воклассников к обучению в школе была проведена диагностика </w:t>
      </w:r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на основе методики Н. Семаго, М. Семаго «Психолого-педагогическая оценка готовности ребенка к началу школьного обучения».</w:t>
      </w:r>
      <w:r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 xml:space="preserve"> </w:t>
      </w:r>
    </w:p>
    <w:p w:rsidR="00894498" w:rsidRDefault="00894498" w:rsidP="00894498">
      <w:pPr>
        <w:spacing w:after="0"/>
        <w:ind w:firstLine="709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Класс:</w:t>
      </w:r>
      <w:r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1</w:t>
      </w:r>
    </w:p>
    <w:p w:rsidR="00894498" w:rsidRDefault="00894498" w:rsidP="00894498">
      <w:pPr>
        <w:spacing w:after="0"/>
        <w:ind w:firstLine="709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Цель методики:</w:t>
      </w:r>
      <w:r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</w:t>
      </w:r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Оценить уровень общей готовности пер</w:t>
      </w:r>
      <w:r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воклассников к обучению в школе.</w:t>
      </w:r>
    </w:p>
    <w:p w:rsidR="00894498" w:rsidRDefault="00894498" w:rsidP="00894498">
      <w:pPr>
        <w:spacing w:after="0"/>
        <w:ind w:firstLine="709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Критерии:</w:t>
      </w:r>
    </w:p>
    <w:p w:rsidR="00894498" w:rsidRPr="00894498" w:rsidRDefault="00894498" w:rsidP="00894498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</w:pPr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>В содержание диагностической работы было включено 5 заданий, в ходе выполнения которых проверялись:</w:t>
      </w:r>
    </w:p>
    <w:p w:rsidR="00894498" w:rsidRPr="00894498" w:rsidRDefault="00894498" w:rsidP="00894498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</w:pPr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>Оценка особенностей тонкой моторики и произвольного внимания (</w:t>
      </w:r>
      <w:proofErr w:type="gramStart"/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>удержание</w:t>
      </w:r>
      <w:proofErr w:type="gramEnd"/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 как самой инструкции, так и двигательной программы), умения работать самостоятельно в режиме фронтальной инструкции.</w:t>
      </w:r>
    </w:p>
    <w:p w:rsidR="00894498" w:rsidRPr="00894498" w:rsidRDefault="00894498" w:rsidP="00894498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</w:pPr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Оценка </w:t>
      </w:r>
      <w:proofErr w:type="spellStart"/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>сформированности</w:t>
      </w:r>
      <w:proofErr w:type="spellEnd"/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 навыков пересчета в пределах 9, соотнесение цифры (графемы) и количества изображенных фигур. Оценка моторных навыков при изображении цифр. Определение </w:t>
      </w:r>
      <w:proofErr w:type="spellStart"/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>сформированности</w:t>
      </w:r>
      <w:proofErr w:type="spellEnd"/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 понятия «</w:t>
      </w:r>
      <w:proofErr w:type="gramStart"/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>больше—меньше</w:t>
      </w:r>
      <w:proofErr w:type="gramEnd"/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>» в ситуации «конфликтного» расположения элементов.</w:t>
      </w:r>
    </w:p>
    <w:p w:rsidR="00894498" w:rsidRPr="00894498" w:rsidRDefault="00894498" w:rsidP="00894498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</w:pPr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Оценка </w:t>
      </w:r>
      <w:proofErr w:type="spellStart"/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>сформированности</w:t>
      </w:r>
      <w:proofErr w:type="spellEnd"/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 у ребенка звукового и звукобуквенного анализа материала, подаваемого на слух, </w:t>
      </w:r>
      <w:proofErr w:type="spellStart"/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>сформированность</w:t>
      </w:r>
      <w:proofErr w:type="spellEnd"/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 графической деятельности (в частности, написания графем), произвольная регуляция собственной деятельности.</w:t>
      </w:r>
    </w:p>
    <w:p w:rsidR="00894498" w:rsidRPr="00894498" w:rsidRDefault="00894498" w:rsidP="00894498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</w:pPr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Выявление </w:t>
      </w:r>
      <w:proofErr w:type="spellStart"/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>сформированности</w:t>
      </w:r>
      <w:proofErr w:type="spellEnd"/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 произвольной регуляции деятельности (удержание алгоритма деятельности), возможностей распределения и переключения внимания, работоспособности, темпа и целенаправленности деятельности.</w:t>
      </w:r>
    </w:p>
    <w:p w:rsidR="00894498" w:rsidRPr="00894498" w:rsidRDefault="00894498" w:rsidP="00894498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</w:pPr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Общая оценка </w:t>
      </w:r>
      <w:proofErr w:type="spellStart"/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>сформированности</w:t>
      </w:r>
      <w:proofErr w:type="spellEnd"/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 графической деятельности, оценка топологических и метрических (соблюдение пропорций) пространственных представлений, общего уровня развития.</w:t>
      </w:r>
    </w:p>
    <w:p w:rsidR="00894498" w:rsidRDefault="00894498" w:rsidP="00894498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</w:pPr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Формирование </w:t>
      </w:r>
      <w:proofErr w:type="spellStart"/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>вышеобозначенных</w:t>
      </w:r>
      <w:proofErr w:type="spellEnd"/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 показателей готовности предусмотрено всеми программами дошкольного и </w:t>
      </w:r>
      <w:proofErr w:type="spellStart"/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>предшкольного</w:t>
      </w:r>
      <w:proofErr w:type="spellEnd"/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 образования.</w:t>
      </w:r>
    </w:p>
    <w:p w:rsidR="00894498" w:rsidRDefault="00894498" w:rsidP="00894498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</w:pPr>
    </w:p>
    <w:p w:rsidR="00894498" w:rsidRDefault="00894498" w:rsidP="00894498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</w:pPr>
    </w:p>
    <w:p w:rsidR="00894498" w:rsidRDefault="00894498" w:rsidP="00894498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</w:pPr>
    </w:p>
    <w:p w:rsidR="00894498" w:rsidRPr="00894498" w:rsidRDefault="00894498" w:rsidP="00894498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</w:pPr>
    </w:p>
    <w:p w:rsidR="00894498" w:rsidRDefault="00894498" w:rsidP="00894498">
      <w:pPr>
        <w:spacing w:after="0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</w:p>
    <w:p w:rsidR="00894498" w:rsidRDefault="00894498" w:rsidP="00894498">
      <w:pPr>
        <w:spacing w:after="0"/>
        <w:jc w:val="center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lastRenderedPageBreak/>
        <w:t>Результаты диагностики</w:t>
      </w:r>
    </w:p>
    <w:p w:rsidR="00894498" w:rsidRDefault="00894498" w:rsidP="00894498">
      <w:pPr>
        <w:spacing w:after="0"/>
        <w:jc w:val="center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Анализ уровней готовности первоклассников к школе показал следующее</w:t>
      </w:r>
      <w:r>
        <w:rPr>
          <w:rFonts w:ascii="Times New Roman" w:hAnsi="Times New Roman" w:cs="Times New Roman"/>
          <w:color w:val="7F7F7F" w:themeColor="text1" w:themeTint="80"/>
          <w:sz w:val="28"/>
          <w:szCs w:val="28"/>
        </w:rPr>
        <w:t>:</w:t>
      </w:r>
    </w:p>
    <w:p w:rsidR="00894498" w:rsidRPr="00894498" w:rsidRDefault="00894498" w:rsidP="00894498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Из них </w:t>
      </w:r>
      <w:r w:rsidRPr="00894498">
        <w:rPr>
          <w:rFonts w:ascii="Times New Roman" w:hAnsi="Times New Roman" w:cs="Times New Roman"/>
          <w:i/>
          <w:color w:val="7F7F7F" w:themeColor="text1" w:themeTint="80"/>
          <w:sz w:val="28"/>
          <w:szCs w:val="28"/>
        </w:rPr>
        <w:t>«Готовность к началу регулярного обучения»</w:t>
      </w:r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имеют</w:t>
      </w:r>
      <w:r w:rsidR="004C52F2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– 2 чел. (33</w:t>
      </w:r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</w:t>
      </w:r>
      <w:r w:rsid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%). </w:t>
      </w:r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У этих учащихся может быть достаточно высокий уровень адаптации к школе и образовательному процессу в целом, эти дети не нуждаются в каком-либо дополнительном обследовании или помощи со стороны взрослых.</w:t>
      </w:r>
    </w:p>
    <w:p w:rsidR="00894498" w:rsidRPr="00894498" w:rsidRDefault="00894498" w:rsidP="00894498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894498">
        <w:rPr>
          <w:rFonts w:ascii="Times New Roman" w:hAnsi="Times New Roman" w:cs="Times New Roman"/>
          <w:i/>
          <w:color w:val="7F7F7F" w:themeColor="text1" w:themeTint="80"/>
          <w:sz w:val="28"/>
          <w:szCs w:val="28"/>
        </w:rPr>
        <w:t>«Условная готовность к началу регулярного обучения»</w:t>
      </w:r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наблюдается</w:t>
      </w:r>
      <w:r w:rsidR="004C52F2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у 3 чел. (5</w:t>
      </w:r>
      <w:r w:rsid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0 %). </w:t>
      </w:r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У этих детей можно отчасти спрогнозировать трудности при начале регулярного обучения. Но эти дети могут адаптироваться к обучению без дополнительной помощи специалистов, за счет грамотно организованного педагогического воздействия.</w:t>
      </w:r>
    </w:p>
    <w:p w:rsidR="00894498" w:rsidRPr="00894498" w:rsidRDefault="00894498" w:rsidP="00894498">
      <w:pPr>
        <w:spacing w:after="0"/>
        <w:jc w:val="both"/>
        <w:rPr>
          <w:rFonts w:ascii="Times New Roman" w:hAnsi="Times New Roman" w:cs="Times New Roman"/>
          <w:i/>
          <w:color w:val="7F7F7F" w:themeColor="text1" w:themeTint="80"/>
          <w:sz w:val="28"/>
          <w:szCs w:val="28"/>
        </w:rPr>
      </w:pPr>
      <w:r w:rsidRPr="00894498">
        <w:rPr>
          <w:rFonts w:ascii="Times New Roman" w:hAnsi="Times New Roman" w:cs="Times New Roman"/>
          <w:i/>
          <w:color w:val="7F7F7F" w:themeColor="text1" w:themeTint="80"/>
          <w:sz w:val="28"/>
          <w:szCs w:val="28"/>
        </w:rPr>
        <w:t>«Условную неготовность к началу регулярного обучения»</w:t>
      </w:r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имеют </w:t>
      </w:r>
      <w:r w:rsidR="004C52F2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1 чел. (17</w:t>
      </w:r>
      <w:r w:rsidRPr="00894498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%), Данная группа детей будет испытывать трудности в адаптации и социализации к школе и учебному процессу. Эти дети нуждаются в дополнительной помощи специалистов (логопед, психолог, педагог). Этим детям рекомендована коррекционно-развивающая работа.</w:t>
      </w:r>
    </w:p>
    <w:p w:rsidR="00894498" w:rsidRPr="00894498" w:rsidRDefault="004C52F2" w:rsidP="00894498">
      <w:pPr>
        <w:spacing w:after="0"/>
        <w:jc w:val="center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4C52F2">
        <w:rPr>
          <w:rFonts w:ascii="Times New Roman" w:hAnsi="Times New Roman" w:cs="Times New Roman"/>
          <w:noProof/>
          <w:color w:val="7F7F7F" w:themeColor="text1" w:themeTint="80"/>
          <w:sz w:val="28"/>
          <w:szCs w:val="28"/>
        </w:rPr>
        <w:drawing>
          <wp:inline distT="0" distB="0" distL="0" distR="0">
            <wp:extent cx="4572000" cy="27432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94498" w:rsidRDefault="00894498" w:rsidP="00894498">
      <w:pPr>
        <w:spacing w:after="0"/>
        <w:jc w:val="center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</w:p>
    <w:p w:rsidR="004377E7" w:rsidRPr="004377E7" w:rsidRDefault="004377E7" w:rsidP="004377E7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4377E7"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  <w:t>Анализ результатов выполнения отдельных заданий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позволил установить следующее.</w:t>
      </w:r>
    </w:p>
    <w:p w:rsidR="004377E7" w:rsidRPr="004377E7" w:rsidRDefault="004377E7" w:rsidP="004377E7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p w:rsidR="004377E7" w:rsidRPr="004377E7" w:rsidRDefault="004377E7" w:rsidP="004377E7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4377E7" w:rsidRPr="004377E7" w:rsidTr="004377E7">
        <w:tc>
          <w:tcPr>
            <w:tcW w:w="15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4377E7" w:rsidP="004377E7">
            <w:pPr>
              <w:tabs>
                <w:tab w:val="left" w:pos="5270"/>
              </w:tabs>
              <w:spacing w:line="276" w:lineRule="auto"/>
              <w:jc w:val="both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4377E7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Класс</w:t>
            </w:r>
          </w:p>
        </w:tc>
        <w:tc>
          <w:tcPr>
            <w:tcW w:w="79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4377E7" w:rsidP="004377E7">
            <w:pPr>
              <w:tabs>
                <w:tab w:val="left" w:pos="5270"/>
              </w:tabs>
              <w:spacing w:line="276" w:lineRule="auto"/>
              <w:ind w:firstLine="851"/>
              <w:jc w:val="both"/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</w:pPr>
            <w:r w:rsidRPr="004377E7"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  <w:t>% качества выполнения заданий</w:t>
            </w:r>
          </w:p>
        </w:tc>
      </w:tr>
      <w:tr w:rsidR="004377E7" w:rsidRPr="004377E7" w:rsidTr="004377E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7E7" w:rsidRPr="004377E7" w:rsidRDefault="004377E7" w:rsidP="004377E7">
            <w:pPr>
              <w:tabs>
                <w:tab w:val="left" w:pos="5270"/>
              </w:tabs>
              <w:spacing w:line="276" w:lineRule="auto"/>
              <w:ind w:firstLine="851"/>
              <w:jc w:val="both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4377E7" w:rsidP="004377E7">
            <w:pPr>
              <w:tabs>
                <w:tab w:val="left" w:pos="5270"/>
              </w:tabs>
              <w:spacing w:line="276" w:lineRule="auto"/>
              <w:jc w:val="both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4377E7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Задание № 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4377E7" w:rsidP="004377E7">
            <w:pPr>
              <w:tabs>
                <w:tab w:val="left" w:pos="5270"/>
              </w:tabs>
              <w:spacing w:line="276" w:lineRule="auto"/>
              <w:jc w:val="both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4377E7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Задание № 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4377E7" w:rsidP="004377E7">
            <w:pPr>
              <w:tabs>
                <w:tab w:val="left" w:pos="5270"/>
              </w:tabs>
              <w:spacing w:line="276" w:lineRule="auto"/>
              <w:jc w:val="both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4377E7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Задание № 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4377E7" w:rsidP="004377E7">
            <w:pPr>
              <w:tabs>
                <w:tab w:val="left" w:pos="5270"/>
              </w:tabs>
              <w:spacing w:line="276" w:lineRule="auto"/>
              <w:jc w:val="both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4377E7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Задание № 4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4377E7" w:rsidP="004377E7">
            <w:pPr>
              <w:tabs>
                <w:tab w:val="left" w:pos="5270"/>
              </w:tabs>
              <w:spacing w:line="276" w:lineRule="auto"/>
              <w:jc w:val="both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4377E7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Задание № 5</w:t>
            </w:r>
          </w:p>
        </w:tc>
      </w:tr>
      <w:tr w:rsidR="004377E7" w:rsidRPr="004377E7" w:rsidTr="004377E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4377E7" w:rsidP="004377E7">
            <w:pPr>
              <w:tabs>
                <w:tab w:val="left" w:pos="5270"/>
              </w:tabs>
              <w:spacing w:line="276" w:lineRule="auto"/>
              <w:jc w:val="both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 xml:space="preserve">1 </w:t>
            </w:r>
            <w:r w:rsidRPr="004377E7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класс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4C52F2" w:rsidP="004377E7">
            <w:pPr>
              <w:tabs>
                <w:tab w:val="left" w:pos="5270"/>
              </w:tabs>
              <w:spacing w:line="276" w:lineRule="auto"/>
              <w:jc w:val="both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60</w:t>
            </w:r>
            <w:r w:rsidR="004377E7" w:rsidRPr="004377E7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 xml:space="preserve"> %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4C52F2" w:rsidP="004377E7">
            <w:pPr>
              <w:tabs>
                <w:tab w:val="left" w:pos="5270"/>
              </w:tabs>
              <w:spacing w:line="276" w:lineRule="auto"/>
              <w:jc w:val="both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80</w:t>
            </w:r>
            <w:r w:rsidR="004377E7" w:rsidRPr="004377E7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 xml:space="preserve"> %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4C52F2" w:rsidP="004377E7">
            <w:pPr>
              <w:tabs>
                <w:tab w:val="left" w:pos="527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  <w:t>36,6</w:t>
            </w:r>
            <w:r w:rsidR="004377E7" w:rsidRPr="004377E7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 xml:space="preserve"> %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4377E7" w:rsidP="004377E7">
            <w:pPr>
              <w:tabs>
                <w:tab w:val="left" w:pos="5270"/>
              </w:tabs>
              <w:spacing w:line="276" w:lineRule="auto"/>
              <w:jc w:val="both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100</w:t>
            </w:r>
            <w:r w:rsidRPr="004377E7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 xml:space="preserve"> %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4C52F2" w:rsidP="004377E7">
            <w:pPr>
              <w:tabs>
                <w:tab w:val="left" w:pos="5270"/>
              </w:tabs>
              <w:spacing w:line="276" w:lineRule="auto"/>
              <w:jc w:val="both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86,6</w:t>
            </w:r>
            <w:r w:rsidR="004377E7" w:rsidRPr="004377E7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 xml:space="preserve"> %</w:t>
            </w:r>
          </w:p>
        </w:tc>
      </w:tr>
    </w:tbl>
    <w:p w:rsidR="004377E7" w:rsidRPr="004377E7" w:rsidRDefault="004377E7" w:rsidP="004377E7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p w:rsidR="004377E7" w:rsidRPr="004377E7" w:rsidRDefault="004377E7" w:rsidP="004377E7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lastRenderedPageBreak/>
        <w:t xml:space="preserve">Цель </w:t>
      </w:r>
      <w:r w:rsidRPr="004377E7">
        <w:rPr>
          <w:rFonts w:ascii="Times New Roman" w:hAnsi="Times New Roman" w:cs="Times New Roman"/>
          <w:i/>
          <w:color w:val="7F7F7F" w:themeColor="text1" w:themeTint="80"/>
          <w:sz w:val="28"/>
          <w:szCs w:val="28"/>
        </w:rPr>
        <w:t>задания №1</w:t>
      </w:r>
      <w:r w:rsidRPr="004377E7">
        <w:rPr>
          <w:rFonts w:ascii="Times New Roman" w:hAnsi="Times New Roman" w:cs="Times New Roman"/>
          <w:b/>
          <w:bCs/>
          <w:i/>
          <w:color w:val="7F7F7F" w:themeColor="text1" w:themeTint="80"/>
          <w:sz w:val="28"/>
          <w:szCs w:val="28"/>
        </w:rPr>
        <w:t xml:space="preserve"> </w:t>
      </w:r>
      <w:r w:rsidRPr="004377E7">
        <w:rPr>
          <w:rFonts w:ascii="Times New Roman" w:hAnsi="Times New Roman" w:cs="Times New Roman"/>
          <w:bCs/>
          <w:color w:val="7F7F7F" w:themeColor="text1" w:themeTint="80"/>
          <w:sz w:val="28"/>
          <w:szCs w:val="28"/>
        </w:rPr>
        <w:t>заключалась в</w:t>
      </w:r>
      <w:r w:rsidRPr="004377E7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 xml:space="preserve"> </w:t>
      </w:r>
      <w:r w:rsidRPr="004377E7">
        <w:rPr>
          <w:rFonts w:ascii="Times New Roman" w:hAnsi="Times New Roman" w:cs="Times New Roman"/>
          <w:bCs/>
          <w:color w:val="7F7F7F" w:themeColor="text1" w:themeTint="80"/>
          <w:sz w:val="28"/>
          <w:szCs w:val="28"/>
        </w:rPr>
        <w:t>в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ыявлении умения передавать форму фигуры (вычерчивать равную или подобную фигуру, соблюдая пропорции между элементами фигуры). </w:t>
      </w:r>
      <w:proofErr w:type="gramStart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Качество выполнения данного задания позволяет судить об уровне развития зрительного восприятия, мелкой моторики и зрительно-моторных координаций, которые являются основой для формирования графического навыка первоклассников, а также предпосылок к формированию таких 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  <w:u w:val="single"/>
        </w:rPr>
        <w:t>универсальных учебных действий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, как умение принять и сохранить учебную задачу, выполнение действия по образцу, контроль и самоконтроль процесса и результатов деятельности.</w:t>
      </w:r>
      <w:proofErr w:type="gramEnd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Как показывает анализ, качество выполнения данного </w:t>
      </w:r>
      <w:r w:rsidR="00E27D5B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задания  в целом по классу</w:t>
      </w:r>
      <w:r w:rsidR="004C52F2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60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%. Это говорит о том, что не у всех первоклассников в достаточной степени сформирована мелкая моторка и зрительно-моторная координация при этом причиной этого могут быть нейрофизиологические нарушения мозга.</w:t>
      </w:r>
    </w:p>
    <w:p w:rsidR="00E27D5B" w:rsidRDefault="004377E7" w:rsidP="004377E7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4377E7">
        <w:rPr>
          <w:rFonts w:ascii="Times New Roman" w:hAnsi="Times New Roman" w:cs="Times New Roman"/>
          <w:i/>
          <w:color w:val="7F7F7F" w:themeColor="text1" w:themeTint="80"/>
          <w:sz w:val="28"/>
          <w:szCs w:val="28"/>
        </w:rPr>
        <w:t>Задание №2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было направлено на выявление умения ориентироваться на плоскости (влево, вправо), сравнивать множества по числу элементов. Кроме этого данное задание позволяет выявить уровень </w:t>
      </w:r>
      <w:proofErr w:type="spellStart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сформированности</w:t>
      </w:r>
      <w:proofErr w:type="spellEnd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навыков пересчета, соотнесение цифры (графемы) и количества изображенных фигур, а так же понятия «</w:t>
      </w:r>
      <w:proofErr w:type="gramStart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больше—меньше</w:t>
      </w:r>
      <w:proofErr w:type="gramEnd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» в ситуации «конфликтного» расположения элементов. Данные умения являются основой формирования предметных математических умений и знаково-символической деятельности младших школьников (умение читать графический язык, работать со схемами, таблицами, графиками, моделями). Данное задание позволяет выявить уровень </w:t>
      </w:r>
      <w:proofErr w:type="spellStart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сформированности</w:t>
      </w:r>
      <w:proofErr w:type="spellEnd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предпосылок к формированию такого 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  <w:u w:val="single"/>
        </w:rPr>
        <w:t>универсального действия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, как умения слушать и слышать, выполнять задание в точном соответствии с инструкцией. Качество выполнения данного </w:t>
      </w:r>
      <w:r w:rsidR="00E27D5B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задания </w:t>
      </w:r>
      <w:r w:rsidR="004C52F2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в целом по классу составляет 80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%. </w:t>
      </w:r>
    </w:p>
    <w:p w:rsidR="004377E7" w:rsidRPr="004377E7" w:rsidRDefault="004377E7" w:rsidP="004377E7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4377E7">
        <w:rPr>
          <w:rFonts w:ascii="Times New Roman" w:hAnsi="Times New Roman" w:cs="Times New Roman"/>
          <w:i/>
          <w:color w:val="7F7F7F" w:themeColor="text1" w:themeTint="80"/>
          <w:sz w:val="28"/>
          <w:szCs w:val="28"/>
        </w:rPr>
        <w:t>Задание № 3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было направлено на выявление уровня развития фонематического слуха и фонематического восприятия, являющихся основой успешного обучения чтению и </w:t>
      </w:r>
      <w:proofErr w:type="spellStart"/>
      <w:proofErr w:type="gramStart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орфографически</w:t>
      </w:r>
      <w:proofErr w:type="spellEnd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правильному</w:t>
      </w:r>
      <w:proofErr w:type="gramEnd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письму. А так же на выявление степени овладения звуковым анализом на уровне определения количества звуков в слове. Владение звуковым анализом является необходимым условием формирования ведущих приемов анализа фактов языка (изменение и сравнение), умения характеризовать слово на фонетическом уровне, графических и орфографических навыков. Это задание позволяет оценить такое 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  <w:u w:val="single"/>
        </w:rPr>
        <w:t>универсальное учебное действие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как произвольная регуляция собственной деятельности. Показатели качества выполнения данного задания являются самыми низкими по результатам выполнения всех пяти заданий. Это говорит о том, что у большинства первоклассников не 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lastRenderedPageBreak/>
        <w:t>сформирован звукобуквенный анализ, а так же могут возникать трудности с восприятием материала подаваемого на слух. Причинами неуспеваемости таких детей может быть не соответствие формы подачи информации репрезентативной системе ребенка.</w:t>
      </w:r>
    </w:p>
    <w:p w:rsidR="00E27D5B" w:rsidRDefault="004377E7" w:rsidP="004377E7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Цель </w:t>
      </w:r>
      <w:r w:rsidRPr="004377E7">
        <w:rPr>
          <w:rFonts w:ascii="Times New Roman" w:hAnsi="Times New Roman" w:cs="Times New Roman"/>
          <w:i/>
          <w:color w:val="7F7F7F" w:themeColor="text1" w:themeTint="80"/>
          <w:sz w:val="28"/>
          <w:szCs w:val="28"/>
        </w:rPr>
        <w:t>задания №4</w:t>
      </w:r>
      <w:r w:rsidRPr="004377E7">
        <w:rPr>
          <w:rFonts w:ascii="Times New Roman" w:hAnsi="Times New Roman" w:cs="Times New Roman"/>
          <w:b/>
          <w:bCs/>
          <w:i/>
          <w:color w:val="7F7F7F" w:themeColor="text1" w:themeTint="80"/>
          <w:sz w:val="28"/>
          <w:szCs w:val="28"/>
        </w:rPr>
        <w:t xml:space="preserve"> </w:t>
      </w:r>
      <w:r w:rsidRPr="004377E7">
        <w:rPr>
          <w:rFonts w:ascii="Times New Roman" w:hAnsi="Times New Roman" w:cs="Times New Roman"/>
          <w:bCs/>
          <w:color w:val="7F7F7F" w:themeColor="text1" w:themeTint="80"/>
          <w:sz w:val="28"/>
          <w:szCs w:val="28"/>
        </w:rPr>
        <w:t>заключалась в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выявлении </w:t>
      </w:r>
      <w:proofErr w:type="spellStart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сформированности</w:t>
      </w:r>
      <w:proofErr w:type="spellEnd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произвольной регуляции деятельности (удержание алгоритма деятельности), возможностей распределения и переключения внимания, работоспособности, темпа и целенаправленности деятельности. Что в свою очередь полностью отражает регулятивные 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  <w:u w:val="single"/>
        </w:rPr>
        <w:t>универсальные учебные действия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. Показатель качества выполнения данного задан</w:t>
      </w:r>
      <w:r w:rsidR="00E27D5B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ия по классу составляет 100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% и является самым высоким по результатам выполнения всех пяти заданий. </w:t>
      </w:r>
    </w:p>
    <w:p w:rsidR="004377E7" w:rsidRPr="004377E7" w:rsidRDefault="004377E7" w:rsidP="004377E7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4377E7">
        <w:rPr>
          <w:rFonts w:ascii="Times New Roman" w:hAnsi="Times New Roman" w:cs="Times New Roman"/>
          <w:i/>
          <w:color w:val="7F7F7F" w:themeColor="text1" w:themeTint="80"/>
          <w:sz w:val="28"/>
          <w:szCs w:val="28"/>
        </w:rPr>
        <w:t>Задание № 5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направлено на оценку </w:t>
      </w:r>
      <w:proofErr w:type="spellStart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сформированности</w:t>
      </w:r>
      <w:proofErr w:type="spellEnd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графической деятельности, оценку топологических и метрических (соблюдение пропорций) пространственных представлений, а так же общего уровня развития. В целом показатель качества выполнения данн</w:t>
      </w:r>
      <w:r w:rsidR="004C52F2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ого задания составляет 86,6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%. Однако, стоит отметить, что у большинства детей, не справившихся с этим заданием, отмечается задержка или нарушение интеллектуального развития.</w:t>
      </w:r>
    </w:p>
    <w:p w:rsidR="004377E7" w:rsidRPr="004377E7" w:rsidRDefault="004377E7" w:rsidP="004377E7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proofErr w:type="gramStart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Выполнение диагностических заданий, помимо выявления уровня </w:t>
      </w:r>
      <w:proofErr w:type="spellStart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сформированности</w:t>
      </w:r>
      <w:proofErr w:type="spellEnd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предпосылок к овладению предметными умениями и навыками, дало возможность оценить насколько у детей сформированы такие </w:t>
      </w:r>
      <w:r w:rsidRPr="004377E7">
        <w:rPr>
          <w:rFonts w:ascii="Times New Roman" w:hAnsi="Times New Roman" w:cs="Times New Roman"/>
          <w:i/>
          <w:color w:val="7F7F7F" w:themeColor="text1" w:themeTint="80"/>
          <w:sz w:val="28"/>
          <w:szCs w:val="28"/>
        </w:rPr>
        <w:t>универсальные учебные действия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, как умение слушать и понимать инструкцию учителя, самостоятельно выбрать способ выполнения задания, умение принять и сохранить учебную задачу, выполнение действия по образцу, контроль и самоконтроль процесса и результатов деятельности, учебная инициативность и самостоятельность суждений, способов</w:t>
      </w:r>
      <w:proofErr w:type="gramEnd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и средств деятельности, произвольность. Однако</w:t>
      </w:r>
      <w:proofErr w:type="gramStart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,</w:t>
      </w:r>
      <w:proofErr w:type="gramEnd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данные показатели не выделяются нами в качестве отдельной категории.</w:t>
      </w:r>
    </w:p>
    <w:p w:rsidR="004377E7" w:rsidRPr="004377E7" w:rsidRDefault="004377E7" w:rsidP="004377E7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4377E7"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  <w:t>Анализ поведенческих особенностей детей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. Чрезвычайно важным является то, что, помимо оценки собственно результативности выполнения заданий, в итоговом показателе готовности учитываются и поведенческие особенности ребенка в процессе выполнения работы, которые отражаются в листе наблюдений.</w:t>
      </w:r>
    </w:p>
    <w:tbl>
      <w:tblPr>
        <w:tblStyle w:val="a4"/>
        <w:tblW w:w="0" w:type="auto"/>
        <w:tblLook w:val="04A0"/>
      </w:tblPr>
      <w:tblGrid>
        <w:gridCol w:w="1534"/>
        <w:gridCol w:w="2679"/>
        <w:gridCol w:w="2679"/>
        <w:gridCol w:w="2679"/>
      </w:tblGrid>
      <w:tr w:rsidR="004377E7" w:rsidRPr="004377E7" w:rsidTr="004377E7">
        <w:tc>
          <w:tcPr>
            <w:tcW w:w="1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4377E7" w:rsidP="00E27D5B">
            <w:pPr>
              <w:tabs>
                <w:tab w:val="left" w:pos="5270"/>
              </w:tabs>
              <w:spacing w:line="276" w:lineRule="auto"/>
              <w:jc w:val="both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4377E7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Класс</w:t>
            </w:r>
          </w:p>
        </w:tc>
        <w:tc>
          <w:tcPr>
            <w:tcW w:w="80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4377E7" w:rsidP="004377E7">
            <w:pPr>
              <w:tabs>
                <w:tab w:val="left" w:pos="5270"/>
              </w:tabs>
              <w:spacing w:line="276" w:lineRule="auto"/>
              <w:ind w:firstLine="851"/>
              <w:jc w:val="both"/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</w:pPr>
            <w:r w:rsidRPr="004377E7"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  <w:t>Поведенческие особенности учащихся</w:t>
            </w:r>
          </w:p>
        </w:tc>
      </w:tr>
      <w:tr w:rsidR="004377E7" w:rsidRPr="004377E7" w:rsidTr="004377E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7E7" w:rsidRPr="004377E7" w:rsidRDefault="004377E7" w:rsidP="004377E7">
            <w:pPr>
              <w:tabs>
                <w:tab w:val="left" w:pos="5270"/>
              </w:tabs>
              <w:spacing w:line="276" w:lineRule="auto"/>
              <w:ind w:firstLine="851"/>
              <w:jc w:val="both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4377E7" w:rsidP="00E27D5B">
            <w:pPr>
              <w:tabs>
                <w:tab w:val="left" w:pos="527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</w:pPr>
            <w:r w:rsidRPr="004377E7">
              <w:rPr>
                <w:rFonts w:ascii="Times New Roman" w:hAnsi="Times New Roman" w:cs="Times New Roman"/>
                <w:b/>
                <w:iCs/>
                <w:color w:val="7F7F7F" w:themeColor="text1" w:themeTint="80"/>
                <w:sz w:val="28"/>
                <w:szCs w:val="28"/>
              </w:rPr>
              <w:t>Нуждается в дополнительной помощи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4377E7" w:rsidP="00E27D5B">
            <w:pPr>
              <w:tabs>
                <w:tab w:val="left" w:pos="527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</w:pPr>
            <w:r w:rsidRPr="004377E7">
              <w:rPr>
                <w:rFonts w:ascii="Times New Roman" w:hAnsi="Times New Roman" w:cs="Times New Roman"/>
                <w:b/>
                <w:iCs/>
                <w:color w:val="7F7F7F" w:themeColor="text1" w:themeTint="80"/>
                <w:sz w:val="28"/>
                <w:szCs w:val="28"/>
              </w:rPr>
              <w:t>Работает медленно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4377E7" w:rsidP="00E27D5B">
            <w:pPr>
              <w:tabs>
                <w:tab w:val="left" w:pos="527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</w:pPr>
            <w:proofErr w:type="gramStart"/>
            <w:r w:rsidRPr="004377E7">
              <w:rPr>
                <w:rFonts w:ascii="Times New Roman" w:hAnsi="Times New Roman" w:cs="Times New Roman"/>
                <w:b/>
                <w:iCs/>
                <w:color w:val="7F7F7F" w:themeColor="text1" w:themeTint="80"/>
                <w:sz w:val="28"/>
                <w:szCs w:val="28"/>
              </w:rPr>
              <w:t>Расторможен</w:t>
            </w:r>
            <w:proofErr w:type="gramEnd"/>
            <w:r w:rsidRPr="004377E7">
              <w:rPr>
                <w:rFonts w:ascii="Times New Roman" w:hAnsi="Times New Roman" w:cs="Times New Roman"/>
                <w:b/>
                <w:iCs/>
                <w:color w:val="7F7F7F" w:themeColor="text1" w:themeTint="80"/>
                <w:sz w:val="28"/>
                <w:szCs w:val="28"/>
              </w:rPr>
              <w:t>, мешает другим детям</w:t>
            </w:r>
          </w:p>
        </w:tc>
      </w:tr>
      <w:tr w:rsidR="004377E7" w:rsidRPr="004377E7" w:rsidTr="004377E7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4377E7" w:rsidP="00E27D5B">
            <w:pPr>
              <w:tabs>
                <w:tab w:val="left" w:pos="5270"/>
              </w:tabs>
              <w:spacing w:line="276" w:lineRule="auto"/>
              <w:jc w:val="both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4377E7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1 класс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385853" w:rsidP="004377E7">
            <w:pPr>
              <w:tabs>
                <w:tab w:val="left" w:pos="5270"/>
              </w:tabs>
              <w:spacing w:line="276" w:lineRule="auto"/>
              <w:ind w:firstLine="851"/>
              <w:jc w:val="both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5</w:t>
            </w:r>
            <w:r w:rsidR="004377E7" w:rsidRPr="004377E7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 xml:space="preserve"> чел.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385853" w:rsidP="004377E7">
            <w:pPr>
              <w:tabs>
                <w:tab w:val="left" w:pos="5270"/>
              </w:tabs>
              <w:spacing w:line="276" w:lineRule="auto"/>
              <w:ind w:firstLine="851"/>
              <w:jc w:val="both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3</w:t>
            </w:r>
            <w:r w:rsidR="004377E7" w:rsidRPr="004377E7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 xml:space="preserve"> чел.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7E7" w:rsidRPr="004377E7" w:rsidRDefault="00E27D5B" w:rsidP="004377E7">
            <w:pPr>
              <w:tabs>
                <w:tab w:val="left" w:pos="5270"/>
              </w:tabs>
              <w:spacing w:line="276" w:lineRule="auto"/>
              <w:ind w:firstLine="851"/>
              <w:jc w:val="both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0</w:t>
            </w:r>
            <w:r w:rsidR="004377E7" w:rsidRPr="004377E7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 xml:space="preserve"> чел.</w:t>
            </w:r>
          </w:p>
        </w:tc>
      </w:tr>
    </w:tbl>
    <w:p w:rsidR="004377E7" w:rsidRPr="004377E7" w:rsidRDefault="004377E7" w:rsidP="004377E7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p w:rsidR="004377E7" w:rsidRPr="004377E7" w:rsidRDefault="004377E7" w:rsidP="004377E7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lastRenderedPageBreak/>
        <w:t xml:space="preserve">По нашим наблюдениям причинами негативного, проблемного поведения ребенка могут быть как недостатки семейного воспитания, так и психические и физиологические (умственные) нарушения. </w:t>
      </w:r>
    </w:p>
    <w:p w:rsidR="004377E7" w:rsidRPr="004377E7" w:rsidRDefault="004377E7" w:rsidP="004377E7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</w:pPr>
      <w:r w:rsidRPr="004377E7"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  <w:t>Выводы:</w:t>
      </w:r>
    </w:p>
    <w:p w:rsidR="004377E7" w:rsidRPr="004377E7" w:rsidRDefault="004377E7" w:rsidP="004377E7">
      <w:pPr>
        <w:numPr>
          <w:ilvl w:val="0"/>
          <w:numId w:val="3"/>
        </w:numPr>
        <w:tabs>
          <w:tab w:val="left" w:pos="5270"/>
        </w:tabs>
        <w:spacing w:after="0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Уровень готовности первоклассников к школьному обучению по результатам </w:t>
      </w:r>
      <w:r w:rsidR="00E27D5B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психологической диагностики первого класса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оценивается как </w:t>
      </w:r>
      <w:r w:rsidRPr="004377E7"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  <w:t>средний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.</w:t>
      </w:r>
    </w:p>
    <w:p w:rsidR="004377E7" w:rsidRPr="004377E7" w:rsidRDefault="004377E7" w:rsidP="004377E7">
      <w:pPr>
        <w:numPr>
          <w:ilvl w:val="0"/>
          <w:numId w:val="3"/>
        </w:numPr>
        <w:tabs>
          <w:tab w:val="left" w:pos="5270"/>
        </w:tabs>
        <w:spacing w:after="0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На высоком уровне у первоклассников сформированы умения произвольной регуляции деятельности (удержание алгоритма деятельности), возможностей распределения и переключения внимания, работоспособности, темпа и целенаправленности деятельности. Данные умения лежат в основе формирования </w:t>
      </w:r>
      <w:r w:rsidRPr="004377E7">
        <w:rPr>
          <w:rFonts w:ascii="Times New Roman" w:hAnsi="Times New Roman" w:cs="Times New Roman"/>
          <w:i/>
          <w:color w:val="7F7F7F" w:themeColor="text1" w:themeTint="80"/>
          <w:sz w:val="28"/>
          <w:szCs w:val="28"/>
        </w:rPr>
        <w:t>регулятивных универсальных учебных действий</w:t>
      </w: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.</w:t>
      </w:r>
    </w:p>
    <w:p w:rsidR="004377E7" w:rsidRPr="004377E7" w:rsidRDefault="004377E7" w:rsidP="004377E7">
      <w:pPr>
        <w:numPr>
          <w:ilvl w:val="0"/>
          <w:numId w:val="3"/>
        </w:numPr>
        <w:tabs>
          <w:tab w:val="left" w:pos="5270"/>
        </w:tabs>
        <w:spacing w:after="0"/>
        <w:jc w:val="both"/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</w:pP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Анализ результатов психологической диагностики позволяет выделить следующие проблемные зоны:</w:t>
      </w:r>
    </w:p>
    <w:p w:rsidR="004377E7" w:rsidRPr="004377E7" w:rsidRDefault="004377E7" w:rsidP="004377E7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- уровень развития зрительного восприятия, мелкой моторики и зрительно-моторных координаций;</w:t>
      </w:r>
    </w:p>
    <w:p w:rsidR="004377E7" w:rsidRPr="004377E7" w:rsidRDefault="004377E7" w:rsidP="004377E7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- уровень развития фонематического слуха и фонематического восприятия,</w:t>
      </w:r>
    </w:p>
    <w:p w:rsidR="004377E7" w:rsidRPr="004377E7" w:rsidRDefault="004377E7" w:rsidP="004377E7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- уровень </w:t>
      </w:r>
      <w:proofErr w:type="spellStart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сформированности</w:t>
      </w:r>
      <w:proofErr w:type="spellEnd"/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предпосылок к овладению звуковым анализом и синтезом.</w:t>
      </w:r>
    </w:p>
    <w:p w:rsidR="004377E7" w:rsidRPr="004377E7" w:rsidRDefault="004377E7" w:rsidP="004377E7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- уровень развития топологических и метрических (соблюдение пропорций) пространственных представлений.</w:t>
      </w:r>
    </w:p>
    <w:p w:rsidR="004377E7" w:rsidRPr="004377E7" w:rsidRDefault="004377E7" w:rsidP="004377E7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4377E7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4.  Анализ поведенческих особенностей детей позволил выделить группу детей с проблемами в поведении.</w:t>
      </w:r>
    </w:p>
    <w:p w:rsidR="00894498" w:rsidRDefault="00894498" w:rsidP="00894498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p w:rsidR="00894498" w:rsidRDefault="00894498" w:rsidP="00894498">
      <w:pPr>
        <w:tabs>
          <w:tab w:val="left" w:pos="5270"/>
        </w:tabs>
        <w:spacing w:after="0"/>
        <w:ind w:firstLine="851"/>
        <w:jc w:val="right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Педагог-психолог __________/Леонтьева З.Г./</w:t>
      </w:r>
      <w:bookmarkStart w:id="0" w:name="_GoBack"/>
      <w:bookmarkEnd w:id="0"/>
    </w:p>
    <w:p w:rsidR="00894498" w:rsidRDefault="00894498" w:rsidP="00894498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p w:rsidR="007B3C04" w:rsidRDefault="007B3C04"/>
    <w:sectPr w:rsidR="007B3C04" w:rsidSect="007B3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2889"/>
    <w:multiLevelType w:val="hybridMultilevel"/>
    <w:tmpl w:val="72CC9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A5C85"/>
    <w:multiLevelType w:val="hybridMultilevel"/>
    <w:tmpl w:val="5F1C38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2A10B5"/>
    <w:multiLevelType w:val="hybridMultilevel"/>
    <w:tmpl w:val="EE18BF2C"/>
    <w:lvl w:ilvl="0" w:tplc="7EBA22E8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498"/>
    <w:rsid w:val="00135D8F"/>
    <w:rsid w:val="00385853"/>
    <w:rsid w:val="004377E7"/>
    <w:rsid w:val="004C52F2"/>
    <w:rsid w:val="007B3C04"/>
    <w:rsid w:val="00894498"/>
    <w:rsid w:val="00BB5018"/>
    <w:rsid w:val="00E27D5B"/>
    <w:rsid w:val="00EB6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498"/>
    <w:pPr>
      <w:ind w:left="720"/>
      <w:contextualSpacing/>
    </w:pPr>
  </w:style>
  <w:style w:type="character" w:customStyle="1" w:styleId="c0">
    <w:name w:val="c0"/>
    <w:basedOn w:val="a0"/>
    <w:rsid w:val="00894498"/>
  </w:style>
  <w:style w:type="character" w:customStyle="1" w:styleId="c35">
    <w:name w:val="c35"/>
    <w:basedOn w:val="a0"/>
    <w:rsid w:val="00894498"/>
  </w:style>
  <w:style w:type="table" w:styleId="a4">
    <w:name w:val="Table Grid"/>
    <w:basedOn w:val="a1"/>
    <w:uiPriority w:val="59"/>
    <w:rsid w:val="008944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7E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7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777\Desktop\&#1087;&#1089;&#1080;&#1093;&#1086;&#1083;&#1086;&#1075;&#1080;&#1103;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cat>
            <c:strRef>
              <c:f>Лист1!$B$1:$E$1</c:f>
              <c:strCache>
                <c:ptCount val="4"/>
                <c:pt idx="0">
                  <c:v>готовность</c:v>
                </c:pt>
                <c:pt idx="1">
                  <c:v>условная готовность</c:v>
                </c:pt>
                <c:pt idx="2">
                  <c:v>условная не готовность</c:v>
                </c:pt>
                <c:pt idx="3">
                  <c:v>не готовность</c:v>
                </c:pt>
              </c:strCache>
            </c:strRef>
          </c:cat>
          <c:val>
            <c:numRef>
              <c:f>Лист1!$B$2:$E$2</c:f>
              <c:numCache>
                <c:formatCode>0%</c:formatCode>
                <c:ptCount val="4"/>
                <c:pt idx="0">
                  <c:v>0.33300000000000024</c:v>
                </c:pt>
                <c:pt idx="1">
                  <c:v>0.5</c:v>
                </c:pt>
                <c:pt idx="2">
                  <c:v>0.17</c:v>
                </c:pt>
                <c:pt idx="3">
                  <c:v>0</c:v>
                </c:pt>
              </c:numCache>
            </c:numRef>
          </c:val>
        </c:ser>
        <c:axId val="153469696"/>
        <c:axId val="153471232"/>
      </c:barChart>
      <c:catAx>
        <c:axId val="153469696"/>
        <c:scaling>
          <c:orientation val="minMax"/>
        </c:scaling>
        <c:axPos val="b"/>
        <c:tickLblPos val="nextTo"/>
        <c:crossAx val="153471232"/>
        <c:crosses val="autoZero"/>
        <c:auto val="1"/>
        <c:lblAlgn val="ctr"/>
        <c:lblOffset val="100"/>
      </c:catAx>
      <c:valAx>
        <c:axId val="153471232"/>
        <c:scaling>
          <c:orientation val="minMax"/>
        </c:scaling>
        <c:axPos val="l"/>
        <c:majorGridlines/>
        <c:numFmt formatCode="0%" sourceLinked="1"/>
        <c:tickLblPos val="nextTo"/>
        <c:crossAx val="15346969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dcterms:created xsi:type="dcterms:W3CDTF">2020-11-01T21:52:00Z</dcterms:created>
  <dcterms:modified xsi:type="dcterms:W3CDTF">2021-10-14T09:57:00Z</dcterms:modified>
</cp:coreProperties>
</file>